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umożliwienie studentom i studentkom obcokrajowcom kształcenie na studiach II stopnia poprzez naukę języka polskiego oraz zdanie egzaminu z języka polskiego na poziomie min. B2</w:t>
      </w:r>
      <w:r w:rsidR="00B2742C">
        <w:rPr>
          <w:rFonts w:ascii="Calibri" w:hAnsi="Calibri" w:cs="Calibri"/>
          <w:sz w:val="20"/>
          <w:szCs w:val="20"/>
        </w:rPr>
        <w:t>.</w:t>
      </w: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minimalny zakres tematyczny obejmuje: tematykę najbliższego otoczenia, zakupów, usług, stosunków międzyludzkich, edukacji, przyrody, nauki i techniki, tradycji, zdrowia a także polityki, religii i obyczajów oraz niezbędne zagadnienia gramatyczne</w:t>
      </w:r>
      <w:r w:rsidR="00B2742C">
        <w:rPr>
          <w:rFonts w:ascii="Calibri" w:hAnsi="Calibri" w:cs="Calibri"/>
          <w:sz w:val="20"/>
          <w:szCs w:val="20"/>
        </w:rPr>
        <w:t>.</w:t>
      </w: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>
        <w:rPr>
          <w:rFonts w:ascii="Calibri" w:hAnsi="Calibri" w:cs="Calibri"/>
          <w:b/>
          <w:sz w:val="20"/>
          <w:szCs w:val="20"/>
        </w:rPr>
        <w:tab/>
        <w:t xml:space="preserve">20 osób, </w:t>
      </w:r>
      <w:r>
        <w:rPr>
          <w:rFonts w:ascii="Calibri" w:hAnsi="Calibri" w:cs="Calibri"/>
          <w:sz w:val="20"/>
          <w:szCs w:val="20"/>
        </w:rPr>
        <w:t>w dwóch grupach średnio 10 – osobowych</w:t>
      </w:r>
      <w:r w:rsidR="00B2742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usługi: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02.10 – 06.10.2017, 09.10 – 13.10.2017, 16.10 – 20.10.2017; łącznie 15 dni, 2 grupy x 8h/dzień/grupa (1h = 45 min.); łącznie 240h. Zamawiający planuje organizację zajęć z języka polskiego dla uczestników międzynarodowej szkoły letniej dla studentów i studentek Wyższej Szkoły Prawa i Administracji Rzeszowskiej Szkoły Wyższej z siedzibą w Rzeszowie w ciągu trzech tygodni (od poniedziałku do piątku) w terminach </w:t>
      </w:r>
      <w:proofErr w:type="spellStart"/>
      <w:r>
        <w:rPr>
          <w:rFonts w:ascii="Calibri" w:hAnsi="Calibri" w:cs="Calibri"/>
          <w:sz w:val="20"/>
          <w:szCs w:val="20"/>
        </w:rPr>
        <w:t>j.w</w:t>
      </w:r>
      <w:proofErr w:type="spellEnd"/>
      <w:r>
        <w:rPr>
          <w:rFonts w:ascii="Calibri" w:hAnsi="Calibri" w:cs="Calibri"/>
          <w:sz w:val="20"/>
          <w:szCs w:val="20"/>
        </w:rPr>
        <w:t xml:space="preserve">.; zajęcia będą realizowane między godziną 8.00 a godziną 20.00 w blokach </w:t>
      </w:r>
      <w:r w:rsidR="003A5CA4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II stopnia.</w:t>
      </w: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bookmarkStart w:id="0" w:name="_Hlk492534287"/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  <w:r>
        <w:rPr>
          <w:rFonts w:cs="Calibri"/>
          <w:sz w:val="20"/>
        </w:rPr>
        <w:t>Usługa obejmuje:</w:t>
      </w:r>
    </w:p>
    <w:p w:rsidR="00AB59B1" w:rsidRDefault="00AB59B1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przygotowanie programu zajęć w wymiarze 120h/grupa obejmujących min. tematykę wskazaną powyżej oraz umożliwiającą uczestnikom zajęć</w:t>
      </w:r>
      <w:r>
        <w:rPr>
          <w:rFonts w:cs="Calibri"/>
          <w:color w:val="00B050"/>
          <w:sz w:val="20"/>
        </w:rPr>
        <w:t xml:space="preserve"> </w:t>
      </w:r>
      <w:r>
        <w:rPr>
          <w:rFonts w:cs="Calibri"/>
          <w:sz w:val="20"/>
        </w:rPr>
        <w:t>zdanie egzaminu z języka polskiego na poziomie min. B2</w:t>
      </w:r>
    </w:p>
    <w:p w:rsidR="00AB59B1" w:rsidRDefault="00AB59B1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realizację zajęć w wymiarze 240h przez min. 2 wykładowców (Zamawiający zakłada realizację zajęć równolegle w 2 grupach 10 – osobowych)</w:t>
      </w:r>
    </w:p>
    <w:p w:rsidR="00AB59B1" w:rsidRDefault="00AB59B1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przeprowadzenie egzaminu z języka polskiego przez upoważnioną jednostkę na poziomie min. B2 (rozumiane jako opłacenie kosztów tego egzaminu).</w:t>
      </w:r>
    </w:p>
    <w:p w:rsidR="00AB59B1" w:rsidRDefault="00AB59B1" w:rsidP="00AB59B1">
      <w:pPr>
        <w:pStyle w:val="Akapitzlist"/>
        <w:spacing w:after="0" w:line="240" w:lineRule="auto"/>
        <w:ind w:left="3119"/>
        <w:jc w:val="both"/>
        <w:rPr>
          <w:rFonts w:cs="Calibri"/>
          <w:sz w:val="20"/>
          <w:u w:val="single"/>
        </w:rPr>
      </w:pPr>
      <w:r>
        <w:rPr>
          <w:rFonts w:cs="Calibri"/>
          <w:sz w:val="20"/>
          <w:u w:val="single"/>
        </w:rPr>
        <w:t>Wykonawca zobowiązany będzie do wskazania ośrodka w którym zostanie przeprowadzony egzamin najpóźniej w dniu podpisania umowy wraz z zapewnieniem tego ośrodka o zgodzie i/lub dokonanej opłacie za przeprowadzenie egzaminu.</w:t>
      </w:r>
    </w:p>
    <w:p w:rsidR="00AB59B1" w:rsidRDefault="00AB59B1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opracowanie materiałów szkoleniowych w ilości min. 40 stron/uczestnika, powielenie i rozdanie uczestnikom.</w:t>
      </w:r>
    </w:p>
    <w:p w:rsidR="00AB59B1" w:rsidRDefault="00AB59B1" w:rsidP="00AB59B1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b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>Każdy z wykładowców powinien spełniać min. następujące wymagania:</w:t>
      </w:r>
    </w:p>
    <w:p w:rsidR="00AB59B1" w:rsidRDefault="00AB59B1" w:rsidP="00AB59B1">
      <w:pPr>
        <w:pStyle w:val="Default"/>
        <w:numPr>
          <w:ilvl w:val="4"/>
          <w:numId w:val="9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min. 2 lata doświadczenia zawodowego w realizacji zajęć i/lub 300 godz. przeprowadzonych szkoleń jako lektor języka polskiego dla obcokrajowców.</w:t>
      </w:r>
    </w:p>
    <w:p w:rsidR="00AB59B1" w:rsidRDefault="00AB59B1" w:rsidP="00AB59B1">
      <w:pPr>
        <w:pStyle w:val="Default"/>
        <w:ind w:left="2880"/>
        <w:jc w:val="both"/>
        <w:rPr>
          <w:rFonts w:ascii="Calibri" w:hAnsi="Calibri"/>
          <w:color w:val="auto"/>
          <w:sz w:val="20"/>
          <w:szCs w:val="20"/>
          <w:u w:val="single"/>
        </w:rPr>
      </w:pPr>
      <w:r>
        <w:rPr>
          <w:rFonts w:ascii="Calibri" w:hAnsi="Calibri"/>
          <w:color w:val="auto"/>
          <w:sz w:val="20"/>
          <w:szCs w:val="20"/>
          <w:u w:val="single"/>
        </w:rPr>
        <w:t>Wykonawca zobowiązany będzie do dostarczenia CV wykładowców w dniu podpisania umowy.</w:t>
      </w:r>
    </w:p>
    <w:p w:rsidR="00AB59B1" w:rsidRDefault="00AB59B1" w:rsidP="00AB59B1">
      <w:pPr>
        <w:pStyle w:val="Default"/>
        <w:ind w:left="2124" w:firstLine="708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lastRenderedPageBreak/>
        <w:t xml:space="preserve">Dokumentacja przekazywana Zamawiającemu: </w:t>
      </w:r>
    </w:p>
    <w:p w:rsidR="00AB59B1" w:rsidRDefault="00AB59B1" w:rsidP="00AB59B1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otrzymanie materiałów szkoleniowych i dydaktycznych, dzienniki zajęć, kopie wydanych zaświadczeń, rejestr wydanych zaświadczeń, ewidencji czasu pracy trenerów (dotyczy trenerów spełniających definicję personelu projektu).</w:t>
      </w:r>
    </w:p>
    <w:p w:rsidR="00AB59B1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Default="00AB59B1" w:rsidP="00AB59B1">
      <w:pPr>
        <w:pStyle w:val="Default"/>
        <w:numPr>
          <w:ilvl w:val="0"/>
          <w:numId w:val="11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będzie płatne za liczbę uczestników, którzy ukończą zajęcia. </w:t>
      </w:r>
      <w:r>
        <w:rPr>
          <w:rFonts w:ascii="Calibri" w:hAnsi="Calibri"/>
          <w:color w:val="auto"/>
          <w:sz w:val="20"/>
          <w:szCs w:val="20"/>
          <w:u w:val="single"/>
        </w:rPr>
        <w:t>Za uczestnika, który ukończył zajęcia uznaje się osobę, która uczestniczyła w minimum 80% zajęć oraz podeszła do egzaminu</w:t>
      </w:r>
      <w:r>
        <w:rPr>
          <w:rFonts w:ascii="Calibri" w:hAnsi="Calibri" w:cs="Calibri"/>
          <w:color w:val="auto"/>
          <w:sz w:val="20"/>
          <w:szCs w:val="20"/>
          <w:u w:val="single"/>
        </w:rPr>
        <w:t xml:space="preserve"> z języka polskiego na poziomie min. B2</w:t>
      </w:r>
      <w:r>
        <w:rPr>
          <w:rFonts w:ascii="Calibri" w:hAnsi="Calibri"/>
          <w:color w:val="auto"/>
          <w:sz w:val="20"/>
          <w:szCs w:val="20"/>
          <w:u w:val="single"/>
        </w:rPr>
        <w:t>.</w:t>
      </w:r>
      <w:r>
        <w:rPr>
          <w:rFonts w:ascii="Calibri" w:hAnsi="Calibri"/>
          <w:color w:val="auto"/>
          <w:sz w:val="20"/>
          <w:szCs w:val="20"/>
        </w:rPr>
        <w:t xml:space="preserve"> </w:t>
      </w:r>
    </w:p>
    <w:p w:rsidR="00AB59B1" w:rsidRDefault="00AB59B1" w:rsidP="00AB59B1">
      <w:pPr>
        <w:pStyle w:val="Default"/>
        <w:numPr>
          <w:ilvl w:val="0"/>
          <w:numId w:val="11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Wynagrodzenie płatne przelewem, w terminie do 30 dni od otrzymania faktury przez Zamawiającego.</w:t>
      </w: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0A402D" w:rsidRDefault="000A402D" w:rsidP="000A402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A4" w:rsidRDefault="003A5CA4" w:rsidP="00CB1C47">
      <w:pPr>
        <w:spacing w:after="0" w:line="240" w:lineRule="auto"/>
      </w:pPr>
      <w:r>
        <w:separator/>
      </w:r>
    </w:p>
  </w:endnote>
  <w:end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773A3">
    <w:pPr>
      <w:pStyle w:val="Stopka"/>
      <w:jc w:val="center"/>
    </w:pPr>
  </w:p>
  <w:p w:rsidR="003A5CA4" w:rsidRDefault="003A5CA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A4" w:rsidRDefault="003A5CA4" w:rsidP="00CB1C47">
      <w:pPr>
        <w:spacing w:after="0" w:line="240" w:lineRule="auto"/>
      </w:pPr>
      <w:r>
        <w:separator/>
      </w:r>
    </w:p>
  </w:footnote>
  <w:foot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CA4" w:rsidRDefault="003A5CA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A402D"/>
    <w:rsid w:val="000F63D6"/>
    <w:rsid w:val="000F6A65"/>
    <w:rsid w:val="001068EB"/>
    <w:rsid w:val="001864C0"/>
    <w:rsid w:val="00246C62"/>
    <w:rsid w:val="0032462F"/>
    <w:rsid w:val="00325F42"/>
    <w:rsid w:val="0033717D"/>
    <w:rsid w:val="00343AFC"/>
    <w:rsid w:val="00390924"/>
    <w:rsid w:val="003A5CA4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B715E"/>
    <w:rsid w:val="006C232D"/>
    <w:rsid w:val="0081697A"/>
    <w:rsid w:val="00835A23"/>
    <w:rsid w:val="00866C56"/>
    <w:rsid w:val="00875550"/>
    <w:rsid w:val="008D3A62"/>
    <w:rsid w:val="00907EC3"/>
    <w:rsid w:val="0092442D"/>
    <w:rsid w:val="009258D6"/>
    <w:rsid w:val="00942147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AE3A58"/>
    <w:rsid w:val="00B16162"/>
    <w:rsid w:val="00B2742C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90819"/>
    <w:rsid w:val="00D974D1"/>
    <w:rsid w:val="00DD0180"/>
    <w:rsid w:val="00DE0EB2"/>
    <w:rsid w:val="00E6466B"/>
    <w:rsid w:val="00E7209D"/>
    <w:rsid w:val="00E75D54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2017-09-08T11:43:00Z</cp:lastPrinted>
  <dcterms:created xsi:type="dcterms:W3CDTF">2017-09-09T13:20:00Z</dcterms:created>
  <dcterms:modified xsi:type="dcterms:W3CDTF">2017-09-09T13:22:00Z</dcterms:modified>
</cp:coreProperties>
</file>