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 xml:space="preserve">Załącznik nr 2 </w:t>
      </w: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123BA" w:rsidRDefault="006123BA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</w:p>
    <w:p w:rsidR="006F21E5" w:rsidRPr="00D0596B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0596B">
        <w:rPr>
          <w:rFonts w:ascii="Book Antiqua" w:hAnsi="Book Antiqua"/>
          <w:b/>
        </w:rPr>
        <w:t>FORMULARZ OFERTOWY</w:t>
      </w:r>
    </w:p>
    <w:p w:rsidR="009B536E" w:rsidRDefault="00A512F6" w:rsidP="009B536E">
      <w:pPr>
        <w:spacing w:after="0"/>
        <w:jc w:val="center"/>
        <w:rPr>
          <w:rFonts w:ascii="Book Antiqua" w:hAnsi="Book Antiqua"/>
          <w:sz w:val="20"/>
          <w:szCs w:val="20"/>
        </w:rPr>
      </w:pPr>
      <w:r w:rsidRPr="00D0596B">
        <w:rPr>
          <w:rFonts w:ascii="Book Antiqua" w:hAnsi="Book Antiqua"/>
          <w:sz w:val="20"/>
          <w:szCs w:val="20"/>
        </w:rPr>
        <w:t xml:space="preserve">na wybór Wykonawcy </w:t>
      </w:r>
      <w:r w:rsidRPr="00D0596B">
        <w:rPr>
          <w:rFonts w:ascii="Book Antiqua" w:hAnsi="Book Antiqua"/>
          <w:b/>
          <w:sz w:val="20"/>
          <w:szCs w:val="20"/>
          <w:lang w:eastAsia="pl-PL"/>
        </w:rPr>
        <w:t xml:space="preserve">na </w:t>
      </w:r>
      <w:r w:rsidR="009B536E">
        <w:rPr>
          <w:rFonts w:ascii="Book Antiqua" w:hAnsi="Book Antiqua"/>
          <w:b/>
          <w:sz w:val="20"/>
          <w:szCs w:val="20"/>
          <w:lang w:eastAsia="pl-PL"/>
        </w:rPr>
        <w:t xml:space="preserve">świadczenie usługi realizacji </w:t>
      </w:r>
      <w:r w:rsidR="009B536E">
        <w:rPr>
          <w:rFonts w:ascii="Book Antiqua" w:hAnsi="Book Antiqua"/>
          <w:sz w:val="20"/>
          <w:szCs w:val="20"/>
        </w:rPr>
        <w:t xml:space="preserve">warsztatów: </w:t>
      </w:r>
      <w:r w:rsidR="009B536E">
        <w:rPr>
          <w:rFonts w:ascii="Book Antiqua" w:hAnsi="Book Antiqua"/>
          <w:sz w:val="20"/>
          <w:szCs w:val="20"/>
        </w:rPr>
        <w:br/>
        <w:t>„</w:t>
      </w:r>
      <w:r w:rsidR="009B536E">
        <w:rPr>
          <w:rFonts w:ascii="Book Antiqua" w:hAnsi="Book Antiqua"/>
          <w:b/>
          <w:sz w:val="20"/>
          <w:szCs w:val="20"/>
          <w:u w:val="single"/>
        </w:rPr>
        <w:t>Prawo pracy i zarządzanie sprawami pracowniczymi”</w:t>
      </w:r>
      <w:r w:rsidR="009B536E">
        <w:rPr>
          <w:rFonts w:ascii="Book Antiqua" w:hAnsi="Book Antiqua"/>
          <w:sz w:val="20"/>
          <w:szCs w:val="20"/>
        </w:rPr>
        <w:t xml:space="preserve">: </w:t>
      </w:r>
      <w:r w:rsidR="009B536E">
        <w:rPr>
          <w:rFonts w:ascii="Book Antiqua" w:hAnsi="Book Antiqua"/>
          <w:sz w:val="20"/>
          <w:szCs w:val="20"/>
        </w:rPr>
        <w:br/>
        <w:t xml:space="preserve">dla studentów z czterech ostatnich semestrów studiów stacjonarnych i niestacjonarnych Kierunków Administracja, Zarządzanie, Bezpieczeństwo wewnętrzne pierwszego stopnia, Administracja </w:t>
      </w:r>
      <w:r w:rsidR="009B536E">
        <w:rPr>
          <w:rFonts w:ascii="Book Antiqua" w:hAnsi="Book Antiqua"/>
          <w:sz w:val="20"/>
          <w:szCs w:val="20"/>
        </w:rPr>
        <w:br/>
        <w:t xml:space="preserve">i Bezpieczeństwo wewnętrzne drugiego stopnia oraz kierunku Prawo jednolitych magisterskich </w:t>
      </w:r>
    </w:p>
    <w:p w:rsidR="009B536E" w:rsidRPr="008E59F6" w:rsidRDefault="009B536E" w:rsidP="009B536E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ramach projektu pn.:  </w:t>
      </w:r>
      <w:r>
        <w:rPr>
          <w:rFonts w:ascii="Book Antiqua" w:hAnsi="Book Antiqua"/>
          <w:b/>
          <w:sz w:val="20"/>
          <w:szCs w:val="20"/>
        </w:rPr>
        <w:t xml:space="preserve">„NOWOCZESNA UCZELNIA” </w:t>
      </w:r>
      <w:r>
        <w:rPr>
          <w:rFonts w:ascii="Book Antiqua" w:hAnsi="Book Antiqua"/>
          <w:b/>
          <w:sz w:val="20"/>
          <w:szCs w:val="20"/>
          <w:lang w:eastAsia="pl-PL"/>
        </w:rPr>
        <w:t>POWR.03.05.00-00-z049/18</w:t>
      </w:r>
    </w:p>
    <w:p w:rsidR="005040A9" w:rsidRPr="00D0596B" w:rsidRDefault="005040A9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</w:p>
    <w:p w:rsidR="005040A9" w:rsidRPr="005D6286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Default="006F21E5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Pr="00911B33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92BF8" w:rsidRDefault="005040A9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Pr="00911B33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>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="00ED610F">
        <w:fldChar w:fldCharType="begin"/>
      </w:r>
      <w:r w:rsidR="00ED610F" w:rsidRPr="00ED610F">
        <w:rPr>
          <w:lang w:val="en-US"/>
        </w:rPr>
        <w:instrText xml:space="preserve"> HYPERLINK "http://www.wspia.eu/" </w:instrText>
      </w:r>
      <w:r w:rsidR="00ED610F">
        <w:fldChar w:fldCharType="separate"/>
      </w:r>
      <w:r w:rsidRPr="00F92BF8">
        <w:rPr>
          <w:rStyle w:val="Hipercze"/>
          <w:rFonts w:ascii="Book Antiqua" w:hAnsi="Book Antiqua" w:cs="Calibri"/>
          <w:color w:val="auto"/>
          <w:lang w:val="en-US"/>
        </w:rPr>
        <w:t>www.wspia.eu</w:t>
      </w:r>
      <w:r w:rsidR="00ED610F">
        <w:rPr>
          <w:rStyle w:val="Hipercze"/>
          <w:rFonts w:ascii="Book Antiqua" w:hAnsi="Book Antiqua" w:cs="Calibri"/>
          <w:color w:val="auto"/>
          <w:lang w:val="en-US"/>
        </w:rPr>
        <w:fldChar w:fldCharType="end"/>
      </w:r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="00ED610F">
        <w:fldChar w:fldCharType="begin"/>
      </w:r>
      <w:r w:rsidR="00ED610F" w:rsidRPr="00ED610F">
        <w:rPr>
          <w:lang w:val="en-US"/>
        </w:rPr>
        <w:instrText xml:space="preserve"> HYPERLINK "mailto:Barbara.Rusin@wspia.eu" </w:instrText>
      </w:r>
      <w:r w:rsidR="00ED610F">
        <w:fldChar w:fldCharType="separate"/>
      </w:r>
      <w:r w:rsidR="00272087" w:rsidRPr="00F92BF8">
        <w:rPr>
          <w:rStyle w:val="Hipercze"/>
          <w:rFonts w:ascii="Book Antiqua" w:hAnsi="Book Antiqua" w:cs="Calibri"/>
          <w:color w:val="auto"/>
          <w:lang w:val="en-US"/>
        </w:rPr>
        <w:t>Barbara.Rusin@wspia.eu</w:t>
      </w:r>
      <w:r w:rsidR="00ED610F">
        <w:rPr>
          <w:rStyle w:val="Hipercze"/>
          <w:rFonts w:ascii="Book Antiqua" w:hAnsi="Book Antiqua" w:cs="Calibri"/>
          <w:color w:val="auto"/>
          <w:lang w:val="en-US"/>
        </w:rPr>
        <w:fldChar w:fldCharType="end"/>
      </w:r>
    </w:p>
    <w:p w:rsidR="0076244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123BA" w:rsidRPr="00F92BF8" w:rsidRDefault="006123BA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:rsidR="006F21E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lastRenderedPageBreak/>
        <w:t>Opis oferty.</w:t>
      </w:r>
    </w:p>
    <w:p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5D6286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1</w:t>
      </w:r>
      <w:r w:rsidRPr="00B464EE">
        <w:rPr>
          <w:rFonts w:ascii="Book Antiqua" w:hAnsi="Book Antiqua"/>
          <w:color w:val="FF0000"/>
          <w:sz w:val="20"/>
          <w:szCs w:val="20"/>
        </w:rPr>
        <w:t>.</w:t>
      </w:r>
      <w:r w:rsidR="00790F36" w:rsidRPr="00B464EE">
        <w:rPr>
          <w:rFonts w:ascii="Book Antiqua" w:hAnsi="Book Antiqua"/>
          <w:color w:val="FF0000"/>
          <w:sz w:val="20"/>
          <w:szCs w:val="20"/>
        </w:rPr>
        <w:t xml:space="preserve"> </w:t>
      </w:r>
      <w:r w:rsidR="006F21E5" w:rsidRPr="00911B33">
        <w:rPr>
          <w:rFonts w:ascii="Book Antiqua" w:hAnsi="Book Antiqua"/>
          <w:sz w:val="20"/>
          <w:szCs w:val="20"/>
        </w:rPr>
        <w:t xml:space="preserve">W odpowiedzi na </w:t>
      </w:r>
      <w:r w:rsidR="0007493F" w:rsidRPr="00911B33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911B33">
        <w:rPr>
          <w:rFonts w:ascii="Book Antiqua" w:hAnsi="Book Antiqua"/>
          <w:sz w:val="20"/>
          <w:szCs w:val="20"/>
        </w:rPr>
        <w:t xml:space="preserve"> Nr </w:t>
      </w:r>
      <w:r w:rsidR="00105936">
        <w:rPr>
          <w:rFonts w:ascii="Book Antiqua" w:hAnsi="Book Antiqua"/>
          <w:b/>
          <w:bCs/>
          <w:sz w:val="20"/>
          <w:szCs w:val="20"/>
          <w:lang w:eastAsia="pl-PL"/>
        </w:rPr>
        <w:t>15/KON/z049/2022</w:t>
      </w:r>
      <w:r w:rsidR="00C514BF" w:rsidRPr="00911B33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911B33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911B33">
        <w:rPr>
          <w:rFonts w:ascii="Book Antiqua" w:hAnsi="Book Antiqua"/>
          <w:sz w:val="20"/>
          <w:szCs w:val="20"/>
        </w:rPr>
        <w:t xml:space="preserve"> na </w:t>
      </w:r>
      <w:r w:rsidR="00A512F6" w:rsidRPr="00911B33">
        <w:rPr>
          <w:rFonts w:ascii="Book Antiqua" w:hAnsi="Book Antiqua"/>
          <w:sz w:val="20"/>
          <w:szCs w:val="20"/>
        </w:rPr>
        <w:t xml:space="preserve">wybór Wykonawcy </w:t>
      </w:r>
      <w:r w:rsidR="00A512F6"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A512F6" w:rsidRPr="00911B33">
        <w:rPr>
          <w:rFonts w:ascii="Book Antiqua" w:hAnsi="Book Antiqua"/>
          <w:sz w:val="20"/>
          <w:szCs w:val="20"/>
        </w:rPr>
        <w:t xml:space="preserve">warsztatów: </w:t>
      </w:r>
      <w:r w:rsidR="009B536E">
        <w:rPr>
          <w:rFonts w:ascii="Book Antiqua" w:hAnsi="Book Antiqua"/>
          <w:b/>
          <w:sz w:val="20"/>
          <w:szCs w:val="20"/>
          <w:u w:val="single"/>
        </w:rPr>
        <w:t>Prawo pracy i zarządzanie sprawami pracowniczymi</w:t>
      </w:r>
      <w:r w:rsidR="00E27180" w:rsidRPr="00911B33">
        <w:rPr>
          <w:rFonts w:ascii="Book Antiqua" w:hAnsi="Book Antiqua"/>
          <w:sz w:val="20"/>
          <w:szCs w:val="20"/>
        </w:rPr>
        <w:t xml:space="preserve">, prowadzonego </w:t>
      </w:r>
      <w:r w:rsidR="009A352E" w:rsidRPr="00911B33">
        <w:rPr>
          <w:rFonts w:ascii="Book Antiqua" w:hAnsi="Book Antiqua"/>
          <w:sz w:val="20"/>
          <w:szCs w:val="20"/>
        </w:rPr>
        <w:t xml:space="preserve">w oparciu o Wytyczne  w zakresie kwalifikowalności wydatków </w:t>
      </w:r>
      <w:r w:rsidR="009B536E">
        <w:rPr>
          <w:rFonts w:ascii="Book Antiqua" w:hAnsi="Book Antiqua"/>
          <w:sz w:val="20"/>
          <w:szCs w:val="20"/>
        </w:rPr>
        <w:br/>
      </w:r>
      <w:r w:rsidR="009A352E" w:rsidRPr="00911B33">
        <w:rPr>
          <w:rFonts w:ascii="Book Antiqua" w:hAnsi="Book Antiqua"/>
          <w:sz w:val="20"/>
          <w:szCs w:val="20"/>
        </w:rPr>
        <w:t>w ramach Europejskiego Funduszu Rozwoju Regionalnego, Europejskiego Funduszu Społecznego oraz Funduszu Spójności na lata 2014–2020  z dnia 21 grudnia  2020; Rozdział</w:t>
      </w:r>
      <w:r w:rsidR="005357A8" w:rsidRPr="00911B33">
        <w:rPr>
          <w:rFonts w:ascii="Book Antiqua" w:hAnsi="Book Antiqua"/>
          <w:sz w:val="20"/>
          <w:szCs w:val="20"/>
        </w:rPr>
        <w:t xml:space="preserve"> 6.5 Zamówienia udzielane w </w:t>
      </w:r>
      <w:r w:rsidR="009A352E" w:rsidRPr="00911B33">
        <w:rPr>
          <w:rFonts w:ascii="Book Antiqua" w:hAnsi="Book Antiqua"/>
          <w:sz w:val="20"/>
          <w:szCs w:val="20"/>
        </w:rPr>
        <w:t>ramach projektów; podrozdział 6.5.2 Zasada konkurencyjności, składam następującą ofertę.</w:t>
      </w:r>
      <w:r w:rsidR="009A352E" w:rsidRPr="005D6286">
        <w:rPr>
          <w:rFonts w:ascii="Book Antiqua" w:hAnsi="Book Antiqua"/>
          <w:sz w:val="20"/>
          <w:szCs w:val="20"/>
        </w:rPr>
        <w:t xml:space="preserve">  </w:t>
      </w:r>
    </w:p>
    <w:p w:rsidR="009A352E" w:rsidRPr="00911B33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4"/>
          <w:szCs w:val="20"/>
        </w:rPr>
      </w:pPr>
    </w:p>
    <w:p w:rsidR="009A352E" w:rsidRPr="005D6286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5D6286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5D6286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5D6286">
        <w:rPr>
          <w:rFonts w:ascii="Book Antiqua" w:hAnsi="Book Antiqua" w:cs="Calibri"/>
          <w:b/>
          <w:sz w:val="20"/>
          <w:szCs w:val="20"/>
        </w:rPr>
        <w:t>: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sz w:val="20"/>
          <w:szCs w:val="20"/>
        </w:rPr>
        <w:t>……………………………………………..……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…………………………………</w:t>
      </w:r>
      <w:r w:rsidR="006123B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……………………………………………………………………………………………………………………...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6123BA" w:rsidRPr="005D6286" w:rsidRDefault="006123BA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</w:p>
    <w:p w:rsidR="009A352E" w:rsidRPr="009F7956" w:rsidRDefault="0076244D" w:rsidP="009B536E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F7956">
        <w:rPr>
          <w:rFonts w:ascii="Book Antiqua" w:hAnsi="Book Antiqua"/>
          <w:sz w:val="20"/>
          <w:szCs w:val="20"/>
        </w:rPr>
        <w:t>na wybór Wykonawcy</w:t>
      </w:r>
      <w:r w:rsidR="001A5592" w:rsidRPr="009F7956">
        <w:rPr>
          <w:rFonts w:ascii="Book Antiqua" w:hAnsi="Book Antiqua"/>
          <w:sz w:val="20"/>
          <w:szCs w:val="20"/>
        </w:rPr>
        <w:t xml:space="preserve"> </w:t>
      </w:r>
      <w:r w:rsidR="009B536E" w:rsidRPr="00D0596B">
        <w:rPr>
          <w:rFonts w:ascii="Book Antiqua" w:hAnsi="Book Antiqua"/>
          <w:b/>
          <w:sz w:val="20"/>
          <w:szCs w:val="20"/>
        </w:rPr>
        <w:t xml:space="preserve">na </w:t>
      </w:r>
      <w:r w:rsidR="009B536E">
        <w:rPr>
          <w:rFonts w:ascii="Book Antiqua" w:hAnsi="Book Antiqua"/>
          <w:b/>
          <w:sz w:val="20"/>
          <w:szCs w:val="20"/>
        </w:rPr>
        <w:t xml:space="preserve">świadczenie usługi realizacji </w:t>
      </w:r>
      <w:r w:rsidR="009B536E">
        <w:rPr>
          <w:rFonts w:ascii="Book Antiqua" w:hAnsi="Book Antiqua"/>
          <w:sz w:val="20"/>
          <w:szCs w:val="20"/>
        </w:rPr>
        <w:t xml:space="preserve">warsztatów: </w:t>
      </w:r>
      <w:r w:rsidR="009B536E">
        <w:rPr>
          <w:rFonts w:ascii="Book Antiqua" w:hAnsi="Book Antiqua"/>
          <w:sz w:val="20"/>
          <w:szCs w:val="20"/>
        </w:rPr>
        <w:br/>
        <w:t>„</w:t>
      </w:r>
      <w:r w:rsidR="009B536E">
        <w:rPr>
          <w:rFonts w:ascii="Book Antiqua" w:hAnsi="Book Antiqua"/>
          <w:b/>
          <w:sz w:val="20"/>
          <w:szCs w:val="20"/>
          <w:u w:val="single"/>
        </w:rPr>
        <w:t>Prawo pracy i zarządzanie sprawami pracowniczymi”</w:t>
      </w:r>
      <w:r w:rsidR="009B536E">
        <w:rPr>
          <w:rFonts w:ascii="Book Antiqua" w:hAnsi="Book Antiqua"/>
          <w:sz w:val="20"/>
          <w:szCs w:val="20"/>
        </w:rPr>
        <w:t xml:space="preserve">: dla studentów z czterech ostatnich semestrów studiów stacjonarnych i niestacjonarnych Kierunków Administracja, Zarządzanie, Bezpieczeństwo wewnętrzne pierwszego stopnia, Administracja i Bezpieczeństwo wewnętrzne drugiego stopnia oraz kierunku Prawo jednolitych magisterskich </w:t>
      </w:r>
      <w:r w:rsidR="001A5592" w:rsidRPr="009F7956">
        <w:rPr>
          <w:rFonts w:ascii="Book Antiqua" w:hAnsi="Book Antiqua"/>
          <w:sz w:val="20"/>
          <w:szCs w:val="20"/>
        </w:rPr>
        <w:t xml:space="preserve">Wyższej Szkoły Prawa </w:t>
      </w:r>
      <w:r w:rsidR="009B536E">
        <w:rPr>
          <w:rFonts w:ascii="Book Antiqua" w:hAnsi="Book Antiqua"/>
          <w:sz w:val="20"/>
          <w:szCs w:val="20"/>
        </w:rPr>
        <w:br/>
      </w:r>
      <w:r w:rsidR="001A5592" w:rsidRPr="009F7956">
        <w:rPr>
          <w:rFonts w:ascii="Book Antiqua" w:hAnsi="Book Antiqua"/>
          <w:sz w:val="20"/>
          <w:szCs w:val="20"/>
        </w:rPr>
        <w:t xml:space="preserve">i </w:t>
      </w:r>
      <w:r w:rsidR="009B536E">
        <w:rPr>
          <w:rFonts w:ascii="Book Antiqua" w:hAnsi="Book Antiqua"/>
          <w:sz w:val="20"/>
          <w:szCs w:val="20"/>
        </w:rPr>
        <w:t>A</w:t>
      </w:r>
      <w:r w:rsidR="001A5592" w:rsidRPr="009F7956">
        <w:rPr>
          <w:rFonts w:ascii="Book Antiqua" w:hAnsi="Book Antiqua"/>
          <w:sz w:val="20"/>
          <w:szCs w:val="20"/>
        </w:rPr>
        <w:t xml:space="preserve">dministracji Rzeszowskiej Szkoły Wyższej </w:t>
      </w:r>
      <w:r w:rsidRPr="009F7956">
        <w:rPr>
          <w:rFonts w:ascii="Book Antiqua" w:hAnsi="Book Antiqua"/>
          <w:sz w:val="20"/>
          <w:szCs w:val="20"/>
        </w:rPr>
        <w:t xml:space="preserve"> z siedzibą  w Rzeszowie</w:t>
      </w:r>
      <w:r w:rsidR="006F21E5" w:rsidRPr="009F7956">
        <w:rPr>
          <w:rFonts w:ascii="Book Antiqua" w:hAnsi="Book Antiqua" w:cs="Calibri"/>
          <w:sz w:val="20"/>
          <w:szCs w:val="20"/>
        </w:rPr>
        <w:t>.</w:t>
      </w:r>
      <w:r w:rsidR="00EF242B" w:rsidRPr="009F7956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6A1BD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:rsidR="006123BA" w:rsidRDefault="006123BA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</w:p>
    <w:p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:rsidR="006F21E5" w:rsidRPr="00911B33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  <w:sz w:val="6"/>
        </w:rPr>
      </w:pP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911B33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"/>
          <w:szCs w:val="20"/>
        </w:rPr>
      </w:pPr>
    </w:p>
    <w:p w:rsidR="006123BA" w:rsidRDefault="006123BA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92BF8" w:rsidRPr="00F92BF8" w:rsidTr="005817FC"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92BF8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92BF8" w:rsidRPr="00F92BF8" w:rsidTr="00F91E31">
        <w:trPr>
          <w:trHeight w:val="516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696E6B" w:rsidRPr="00F92BF8" w:rsidTr="00F91E31">
        <w:trPr>
          <w:trHeight w:val="516"/>
        </w:trPr>
        <w:tc>
          <w:tcPr>
            <w:tcW w:w="658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9B536E" w:rsidRDefault="009B536E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D4064B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lastRenderedPageBreak/>
        <w:t>3. Kalkulacja kosztów realizacji Przedmiotu Zamówienia</w:t>
      </w:r>
    </w:p>
    <w:tbl>
      <w:tblPr>
        <w:tblStyle w:val="Tabela-Siatka3"/>
        <w:tblpPr w:leftFromText="141" w:rightFromText="141" w:vertAnchor="page" w:horzAnchor="margin" w:tblpXSpec="center" w:tblpY="1861"/>
        <w:tblW w:w="10455" w:type="dxa"/>
        <w:tblLayout w:type="fixed"/>
        <w:tblLook w:val="04A0" w:firstRow="1" w:lastRow="0" w:firstColumn="1" w:lastColumn="0" w:noHBand="0" w:noVBand="1"/>
      </w:tblPr>
      <w:tblGrid>
        <w:gridCol w:w="1118"/>
        <w:gridCol w:w="3101"/>
        <w:gridCol w:w="1134"/>
        <w:gridCol w:w="1701"/>
        <w:gridCol w:w="1276"/>
        <w:gridCol w:w="1151"/>
        <w:gridCol w:w="974"/>
      </w:tblGrid>
      <w:tr w:rsidR="0025779C" w:rsidRPr="00EE7A1E" w:rsidTr="003F774C">
        <w:trPr>
          <w:trHeight w:val="6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Część zamówienia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Nazwa przedmiotu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Rodzaj  zajęć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Liczba</w:t>
            </w:r>
          </w:p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 xml:space="preserve">Imię </w:t>
            </w: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br/>
              <w:t xml:space="preserve">i nazwisko osoby wyznaczonej </w:t>
            </w: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Cena jednostkowa</w:t>
            </w:r>
          </w:p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Łączna wartość</w:t>
            </w:r>
          </w:p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brutto (zł)</w:t>
            </w: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Praktyczne aspekty rekrutacji pracowników i zasady ich oceniania - nabór na stanowiska w administracji publicznej 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1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Czas pracy w praktyce pracodawców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Pozaumowne stosunki pracy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 xml:space="preserve">10 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>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Pracownicze i niepracownicze nietypowe formy zatrudnienia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 w:rsidRPr="00E45044">
              <w:rPr>
                <w:rFonts w:ascii="Book Antiqua" w:hAnsi="Book Antiqua" w:cstheme="minorHAnsi"/>
                <w:sz w:val="16"/>
                <w:szCs w:val="16"/>
              </w:rPr>
              <w:t>5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Prowadzenia dokumentacji, akt osobowych oraz praktyka ochrony danych osobowych pracowników RODO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Praktyka prowadzenia rachunkowości płac i rozliczeń podatku dochodowego od osób fizycznych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 xml:space="preserve">Metody oceny ryzyka zawodowego - obowiązki pracodawcy w związku </w:t>
            </w:r>
            <w:r w:rsidR="00ED610F">
              <w:rPr>
                <w:rFonts w:ascii="Book Antiqua" w:hAnsi="Book Antiqua"/>
                <w:i/>
                <w:sz w:val="18"/>
                <w:szCs w:val="18"/>
              </w:rPr>
              <w:br/>
            </w:r>
            <w:r w:rsidRPr="0025779C">
              <w:rPr>
                <w:rFonts w:ascii="Book Antiqua" w:hAnsi="Book Antiqua"/>
                <w:i/>
                <w:sz w:val="18"/>
                <w:szCs w:val="18"/>
              </w:rPr>
              <w:t>z wypadkiem przy pracy i chorobą zawodową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Praktyka zarządzanie zasobami ludzkimi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bookmarkStart w:id="0" w:name="_GoBack"/>
            <w:bookmarkEnd w:id="0"/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1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25779C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3F774C">
              <w:rPr>
                <w:rFonts w:ascii="Book Antiqua" w:hAnsi="Book Antiqua"/>
                <w:i/>
                <w:sz w:val="18"/>
                <w:szCs w:val="18"/>
              </w:rPr>
              <w:t>Obowiązki płatnika w systemie ubezpieczeń społecznych i zdrowotnych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2 grupy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</w:tbl>
    <w:p w:rsidR="00EE7A1E" w:rsidRPr="00F92BF8" w:rsidRDefault="00EE7A1E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9A2C85" w:rsidRPr="00911B33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p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lastRenderedPageBreak/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92BF8">
        <w:rPr>
          <w:rFonts w:ascii="Book Antiqua" w:hAnsi="Book Antiqua" w:cs="Calibri"/>
          <w:sz w:val="18"/>
          <w:szCs w:val="18"/>
        </w:rPr>
        <w:t>am</w:t>
      </w:r>
      <w:proofErr w:type="spellEnd"/>
      <w:r w:rsidRPr="00F92BF8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lastRenderedPageBreak/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:rsidTr="003A6F7D">
        <w:trPr>
          <w:cantSplit/>
          <w:trHeight w:val="510"/>
        </w:trPr>
        <w:tc>
          <w:tcPr>
            <w:tcW w:w="4050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61"/>
        </w:trPr>
        <w:tc>
          <w:tcPr>
            <w:tcW w:w="198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19"/>
        </w:trPr>
        <w:tc>
          <w:tcPr>
            <w:tcW w:w="1843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3F44F4">
      <w:headerReference w:type="default" r:id="rId7"/>
      <w:footerReference w:type="default" r:id="rId8"/>
      <w:pgSz w:w="11906" w:h="16838"/>
      <w:pgMar w:top="1417" w:right="1417" w:bottom="1417" w:left="1417" w:header="56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5" name="Obraz 5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911B33" w:rsidRDefault="006F21E5" w:rsidP="00EB7A54">
      <w:pPr>
        <w:pStyle w:val="Tekstprzypisudolnego"/>
        <w:jc w:val="both"/>
        <w:rPr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</w:t>
      </w:r>
      <w:r w:rsidRPr="00696E6B">
        <w:rPr>
          <w:rStyle w:val="Odwoanieprzypisudolnego"/>
          <w:rFonts w:ascii="Book Antiqua" w:hAnsi="Book Antiqua" w:cs="Calibri"/>
          <w:sz w:val="16"/>
          <w:szCs w:val="16"/>
        </w:rPr>
        <w:t>]</w:t>
      </w:r>
      <w:r w:rsidRPr="00696E6B">
        <w:rPr>
          <w:rFonts w:ascii="Book Antiqua" w:hAnsi="Book Antiqua"/>
          <w:sz w:val="16"/>
          <w:szCs w:val="16"/>
        </w:rPr>
        <w:t xml:space="preserve"> 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Każdy Wykonawca, niezależnie od tego czy prowadzi czy nie prowadzi działalności gospodarczej, w ofercie podaje cenę brutto, tj.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cenę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zawierającą pełny koszt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realizacji Przedmiotu Zamówienia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ponoszony przez Zamawiającego.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Oznacza to, że w przypadku przedsiębiorcy cena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 podatek VAT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>( jeżeli jest płatnikiem podatku VAT)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, a w przypadku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>osób fizycznych nieprowadzących działalności gospodarczej cena uwzględnia wszystkie składki na  ubezpieczenia społeczne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(w tym składki ZUS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płacone  przez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Zamawiającego)  i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zaliczki na poczet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podatku dochodowego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od osób fizycznych</w:t>
      </w:r>
      <w:r w:rsidRPr="00911B33">
        <w:rPr>
          <w:rFonts w:ascii="Book Antiqua" w:hAnsi="Book Antiqua" w:cs="Arial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ED610F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A6D0D"/>
    <w:rsid w:val="000C3DD5"/>
    <w:rsid w:val="000E5BFB"/>
    <w:rsid w:val="000F0A83"/>
    <w:rsid w:val="00104F74"/>
    <w:rsid w:val="00105936"/>
    <w:rsid w:val="0012599B"/>
    <w:rsid w:val="00126E05"/>
    <w:rsid w:val="0013312F"/>
    <w:rsid w:val="00175256"/>
    <w:rsid w:val="001A0C9E"/>
    <w:rsid w:val="001A30DB"/>
    <w:rsid w:val="001A50D4"/>
    <w:rsid w:val="001A5592"/>
    <w:rsid w:val="001A6F82"/>
    <w:rsid w:val="001B4573"/>
    <w:rsid w:val="001B6295"/>
    <w:rsid w:val="001E1065"/>
    <w:rsid w:val="00220873"/>
    <w:rsid w:val="0023260B"/>
    <w:rsid w:val="002551BB"/>
    <w:rsid w:val="0025779C"/>
    <w:rsid w:val="00272087"/>
    <w:rsid w:val="002A4C11"/>
    <w:rsid w:val="002B01EA"/>
    <w:rsid w:val="002B13CF"/>
    <w:rsid w:val="002C1DCB"/>
    <w:rsid w:val="002C430F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B0871"/>
    <w:rsid w:val="003B4162"/>
    <w:rsid w:val="003C2AB7"/>
    <w:rsid w:val="003D1395"/>
    <w:rsid w:val="003F1EF1"/>
    <w:rsid w:val="003F44F4"/>
    <w:rsid w:val="003F5A65"/>
    <w:rsid w:val="003F774C"/>
    <w:rsid w:val="004250D2"/>
    <w:rsid w:val="00427BBC"/>
    <w:rsid w:val="00432723"/>
    <w:rsid w:val="0043400F"/>
    <w:rsid w:val="004379FF"/>
    <w:rsid w:val="00441495"/>
    <w:rsid w:val="00470345"/>
    <w:rsid w:val="0047114D"/>
    <w:rsid w:val="0047667B"/>
    <w:rsid w:val="00476C1B"/>
    <w:rsid w:val="00480D7F"/>
    <w:rsid w:val="004869B3"/>
    <w:rsid w:val="00490E12"/>
    <w:rsid w:val="004C5154"/>
    <w:rsid w:val="004C7A8F"/>
    <w:rsid w:val="004F2976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751D6"/>
    <w:rsid w:val="005817FC"/>
    <w:rsid w:val="0058488F"/>
    <w:rsid w:val="00595E5E"/>
    <w:rsid w:val="005A1520"/>
    <w:rsid w:val="005A35D5"/>
    <w:rsid w:val="005C391A"/>
    <w:rsid w:val="005C5725"/>
    <w:rsid w:val="005D6286"/>
    <w:rsid w:val="005D6802"/>
    <w:rsid w:val="005E4B4F"/>
    <w:rsid w:val="005E5B29"/>
    <w:rsid w:val="005E79DF"/>
    <w:rsid w:val="005F3879"/>
    <w:rsid w:val="00601FA0"/>
    <w:rsid w:val="0060322F"/>
    <w:rsid w:val="006123BA"/>
    <w:rsid w:val="00627CCC"/>
    <w:rsid w:val="00636CAF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96E6B"/>
    <w:rsid w:val="006A1BD9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34D2C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1B33"/>
    <w:rsid w:val="00913FE1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B536E"/>
    <w:rsid w:val="009C2FDF"/>
    <w:rsid w:val="009C3500"/>
    <w:rsid w:val="009C49C3"/>
    <w:rsid w:val="009C714C"/>
    <w:rsid w:val="009D5260"/>
    <w:rsid w:val="009D60C6"/>
    <w:rsid w:val="009F7956"/>
    <w:rsid w:val="00A36452"/>
    <w:rsid w:val="00A45984"/>
    <w:rsid w:val="00A50A4D"/>
    <w:rsid w:val="00A512F6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64EE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063E2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97DB0"/>
    <w:rsid w:val="00CB0C74"/>
    <w:rsid w:val="00CC02E6"/>
    <w:rsid w:val="00CC1BAD"/>
    <w:rsid w:val="00CC453A"/>
    <w:rsid w:val="00CD3AE9"/>
    <w:rsid w:val="00CD601F"/>
    <w:rsid w:val="00CE1235"/>
    <w:rsid w:val="00CF3FC0"/>
    <w:rsid w:val="00CF4EE3"/>
    <w:rsid w:val="00CF5152"/>
    <w:rsid w:val="00D0596B"/>
    <w:rsid w:val="00D06361"/>
    <w:rsid w:val="00D2252B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D610F"/>
    <w:rsid w:val="00EE0C3E"/>
    <w:rsid w:val="00EE2383"/>
    <w:rsid w:val="00EE2AF9"/>
    <w:rsid w:val="00EE7A1E"/>
    <w:rsid w:val="00EF242B"/>
    <w:rsid w:val="00F26248"/>
    <w:rsid w:val="00F262E3"/>
    <w:rsid w:val="00F36C94"/>
    <w:rsid w:val="00F447BE"/>
    <w:rsid w:val="00F45EBD"/>
    <w:rsid w:val="00F6095D"/>
    <w:rsid w:val="00F91E31"/>
    <w:rsid w:val="00F9228E"/>
    <w:rsid w:val="00F92BF8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  <w14:docId w14:val="49D6352D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1576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107</cp:revision>
  <cp:lastPrinted>2022-10-11T07:32:00Z</cp:lastPrinted>
  <dcterms:created xsi:type="dcterms:W3CDTF">2020-01-31T20:33:00Z</dcterms:created>
  <dcterms:modified xsi:type="dcterms:W3CDTF">2022-10-13T13:23:00Z</dcterms:modified>
</cp:coreProperties>
</file>